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8A" w:rsidRPr="000A518A" w:rsidRDefault="000A518A" w:rsidP="000A518A">
      <w:pPr>
        <w:shd w:val="clear" w:color="auto" w:fill="FEFDFD"/>
        <w:spacing w:after="225" w:line="600" w:lineRule="atLeast"/>
        <w:ind w:right="300"/>
        <w:jc w:val="center"/>
        <w:textAlignment w:val="baseline"/>
        <w:outlineLvl w:val="0"/>
        <w:rPr>
          <w:rFonts w:ascii="Trebuchet MS" w:eastAsia="Times New Roman" w:hAnsi="Trebuchet MS" w:cs="Times New Roman"/>
          <w:color w:val="575757"/>
          <w:kern w:val="36"/>
          <w:sz w:val="54"/>
          <w:szCs w:val="54"/>
        </w:rPr>
      </w:pPr>
      <w:r w:rsidRPr="000A518A">
        <w:rPr>
          <w:rFonts w:ascii="Trebuchet MS" w:eastAsia="Times New Roman" w:hAnsi="Trebuchet MS" w:cs="Times New Roman"/>
          <w:color w:val="575757"/>
          <w:kern w:val="36"/>
          <w:sz w:val="54"/>
          <w:szCs w:val="54"/>
        </w:rPr>
        <w:t xml:space="preserve">Controlled </w:t>
      </w:r>
      <w:r w:rsidR="007F50BD">
        <w:rPr>
          <w:rFonts w:ascii="Trebuchet MS" w:eastAsia="Times New Roman" w:hAnsi="Trebuchet MS" w:cs="Times New Roman"/>
          <w:color w:val="575757"/>
          <w:kern w:val="36"/>
          <w:sz w:val="54"/>
          <w:szCs w:val="54"/>
        </w:rPr>
        <w:t>Medication</w:t>
      </w:r>
      <w:r w:rsidRPr="000A518A">
        <w:rPr>
          <w:rFonts w:ascii="Trebuchet MS" w:eastAsia="Times New Roman" w:hAnsi="Trebuchet MS" w:cs="Times New Roman"/>
          <w:color w:val="575757"/>
          <w:kern w:val="36"/>
          <w:sz w:val="54"/>
          <w:szCs w:val="54"/>
        </w:rPr>
        <w:t xml:space="preserve"> Policy</w:t>
      </w:r>
    </w:p>
    <w:p w:rsidR="000A518A" w:rsidRPr="000A518A" w:rsidRDefault="000A518A" w:rsidP="000A518A">
      <w:pPr>
        <w:shd w:val="clear" w:color="auto" w:fill="FEFDFD"/>
        <w:spacing w:after="0" w:line="375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7B8F55"/>
          <w:sz w:val="38"/>
          <w:szCs w:val="38"/>
        </w:rPr>
      </w:pPr>
      <w:r w:rsidRPr="000A518A">
        <w:rPr>
          <w:rFonts w:ascii="Trebuchet MS" w:eastAsia="Times New Roman" w:hAnsi="Trebuchet MS" w:cs="Times New Roman"/>
          <w:b/>
          <w:bCs/>
          <w:color w:val="7B8F55"/>
          <w:sz w:val="38"/>
          <w:szCs w:val="38"/>
        </w:rPr>
        <w:t xml:space="preserve">Policies Regarding Controlled </w:t>
      </w:r>
      <w:r w:rsidR="007F50BD">
        <w:rPr>
          <w:rFonts w:ascii="Trebuchet MS" w:eastAsia="Times New Roman" w:hAnsi="Trebuchet MS" w:cs="Times New Roman"/>
          <w:b/>
          <w:bCs/>
          <w:color w:val="7B8F55"/>
          <w:sz w:val="38"/>
          <w:szCs w:val="38"/>
        </w:rPr>
        <w:t>Medications</w:t>
      </w:r>
      <w:r w:rsidRPr="000A518A">
        <w:rPr>
          <w:rFonts w:ascii="Trebuchet MS" w:eastAsia="Times New Roman" w:hAnsi="Trebuchet MS" w:cs="Times New Roman"/>
          <w:b/>
          <w:bCs/>
          <w:color w:val="7B8F55"/>
          <w:sz w:val="38"/>
          <w:szCs w:val="38"/>
        </w:rPr>
        <w:t>:</w:t>
      </w:r>
    </w:p>
    <w:p w:rsidR="000A518A" w:rsidRPr="000A518A" w:rsidRDefault="000A518A" w:rsidP="000A518A">
      <w:pPr>
        <w:numPr>
          <w:ilvl w:val="0"/>
          <w:numId w:val="5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>
        <w:rPr>
          <w:rFonts w:ascii="Trebuchet MS" w:eastAsia="Times New Roman" w:hAnsi="Trebuchet MS" w:cs="Times New Roman"/>
          <w:color w:val="575757"/>
          <w:sz w:val="24"/>
          <w:szCs w:val="24"/>
        </w:rPr>
        <w:t>Many but not all c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ontrolled </w:t>
      </w:r>
      <w:r w:rsidR="007F50BD">
        <w:rPr>
          <w:rFonts w:ascii="Trebuchet MS" w:eastAsia="Times New Roman" w:hAnsi="Trebuchet MS" w:cs="Times New Roman"/>
          <w:color w:val="575757"/>
          <w:sz w:val="24"/>
          <w:szCs w:val="24"/>
        </w:rPr>
        <w:t>medication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prescriptions are </w:t>
      </w:r>
      <w:r w:rsidR="007F50BD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available e-prescription 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or pick up at the office</w:t>
      </w:r>
      <w:r w:rsidR="007F50BD">
        <w:rPr>
          <w:rFonts w:ascii="Trebuchet MS" w:eastAsia="Times New Roman" w:hAnsi="Trebuchet MS" w:cs="Times New Roman"/>
          <w:color w:val="575757"/>
          <w:sz w:val="24"/>
          <w:szCs w:val="24"/>
        </w:rPr>
        <w:t>.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 Our staff will notify you if pick up is required.</w:t>
      </w:r>
    </w:p>
    <w:p w:rsidR="000A518A" w:rsidRPr="000A518A" w:rsidRDefault="000A518A" w:rsidP="000A518A">
      <w:pPr>
        <w:numPr>
          <w:ilvl w:val="0"/>
          <w:numId w:val="5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Some controlled </w:t>
      </w:r>
      <w:r w:rsidR="007F50BD">
        <w:rPr>
          <w:rFonts w:ascii="Trebuchet MS" w:eastAsia="Times New Roman" w:hAnsi="Trebuchet MS" w:cs="Times New Roman"/>
          <w:color w:val="575757"/>
          <w:sz w:val="24"/>
          <w:szCs w:val="24"/>
        </w:rPr>
        <w:t>medication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prescriptions can only be provided for one month </w:t>
      </w:r>
      <w:r w:rsidR="00A86561">
        <w:rPr>
          <w:rFonts w:ascii="Trebuchet MS" w:eastAsia="Times New Roman" w:hAnsi="Trebuchet MS" w:cs="Times New Roman"/>
          <w:color w:val="575757"/>
          <w:sz w:val="24"/>
          <w:szCs w:val="24"/>
        </w:rPr>
        <w:t>at a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time, and no refills are allowed, per DEA rules.  Therefore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a new prescription will need to be </w:t>
      </w:r>
      <w:r w:rsidR="007F50BD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e-prescribed or 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picked up at the office each month. 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>In general,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90 days supply of medications through online services will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not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be prescribed.</w:t>
      </w:r>
    </w:p>
    <w:p w:rsidR="000A518A" w:rsidRPr="000A518A" w:rsidRDefault="000A518A" w:rsidP="000A518A">
      <w:pPr>
        <w:numPr>
          <w:ilvl w:val="0"/>
          <w:numId w:val="5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Prescriptions can only be picked up by the patient whose name is on the medicine, UNLESS we have 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>permission for a specific named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>person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who has been authorized by the patient to 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pick up the prescription on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his/her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behalf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>.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Minor children are NOT able to pick up prescriptions for parents.</w:t>
      </w:r>
    </w:p>
    <w:p w:rsidR="000A518A" w:rsidRPr="000A518A" w:rsidRDefault="000A518A" w:rsidP="000A518A">
      <w:pPr>
        <w:numPr>
          <w:ilvl w:val="0"/>
          <w:numId w:val="5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Patients should submit requests for refills with a minimum of 5 days BEFORE the medication is going to run out to give their provider a sufficient amount of time to respond to the request.</w:t>
      </w:r>
    </w:p>
    <w:p w:rsidR="000A518A" w:rsidRPr="000A518A" w:rsidRDefault="000A518A" w:rsidP="000A518A">
      <w:pPr>
        <w:numPr>
          <w:ilvl w:val="0"/>
          <w:numId w:val="5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The patient will be required to have an appointment in the office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on average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every 3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>-6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months to recheck the problem that is leading to t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he use of controlled </w:t>
      </w:r>
      <w:r w:rsidR="007F50BD">
        <w:rPr>
          <w:rFonts w:ascii="Trebuchet MS" w:eastAsia="Times New Roman" w:hAnsi="Trebuchet MS" w:cs="Times New Roman"/>
          <w:color w:val="575757"/>
          <w:sz w:val="24"/>
          <w:szCs w:val="24"/>
        </w:rPr>
        <w:t>medication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>s, depending on how well</w:t>
      </w:r>
      <w:r w:rsidR="007F50BD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the problem is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managed</w:t>
      </w:r>
      <w:r w:rsidR="007F50BD">
        <w:rPr>
          <w:rFonts w:ascii="Trebuchet MS" w:eastAsia="Times New Roman" w:hAnsi="Trebuchet MS" w:cs="Times New Roman"/>
          <w:color w:val="575757"/>
          <w:sz w:val="24"/>
          <w:szCs w:val="24"/>
        </w:rPr>
        <w:t>.</w:t>
      </w:r>
    </w:p>
    <w:p w:rsidR="000A518A" w:rsidRPr="000A518A" w:rsidRDefault="000A518A" w:rsidP="000A518A">
      <w:pPr>
        <w:numPr>
          <w:ilvl w:val="0"/>
          <w:numId w:val="5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If there is any suspicious behavior including frequent, early refill requests or multiple “lost” prescriptions we have the right to terminate this agreement and refuse further prescription requests.</w:t>
      </w:r>
    </w:p>
    <w:p w:rsidR="000A518A" w:rsidRPr="000A518A" w:rsidRDefault="000A518A" w:rsidP="000A518A">
      <w:pPr>
        <w:numPr>
          <w:ilvl w:val="0"/>
          <w:numId w:val="5"/>
        </w:numPr>
        <w:shd w:val="clear" w:color="auto" w:fill="FEFDFD"/>
        <w:spacing w:before="100" w:beforeAutospacing="1" w:after="0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We will run a report on the 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ADPH 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Controlled </w:t>
      </w:r>
      <w:r w:rsidR="007F50BD">
        <w:rPr>
          <w:rFonts w:ascii="Trebuchet MS" w:eastAsia="Times New Roman" w:hAnsi="Trebuchet MS" w:cs="Times New Roman"/>
          <w:color w:val="575757"/>
          <w:sz w:val="24"/>
          <w:szCs w:val="24"/>
        </w:rPr>
        <w:t>Medication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Report System at each visit.</w:t>
      </w:r>
    </w:p>
    <w:p w:rsidR="000A518A" w:rsidRPr="000A518A" w:rsidRDefault="00A86561" w:rsidP="000A518A">
      <w:pPr>
        <w:shd w:val="clear" w:color="auto" w:fill="FEFDFD"/>
        <w:spacing w:after="0" w:line="36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>
        <w:rPr>
          <w:rFonts w:ascii="Trebuchet MS" w:eastAsia="Times New Roman" w:hAnsi="Trebuchet MS" w:cs="Times New Roman"/>
          <w:color w:val="575757"/>
          <w:sz w:val="24"/>
          <w:szCs w:val="24"/>
        </w:rPr>
        <w:t>When p</w:t>
      </w:r>
      <w:r w:rsidR="000A518A"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atients 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>receive</w:t>
      </w:r>
      <w:r w:rsid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treatment with a </w:t>
      </w:r>
      <w:r w:rsidR="000A518A"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controlled </w:t>
      </w:r>
      <w:r w:rsidR="007F50BD">
        <w:rPr>
          <w:rFonts w:ascii="Trebuchet MS" w:eastAsia="Times New Roman" w:hAnsi="Trebuchet MS" w:cs="Times New Roman"/>
          <w:color w:val="575757"/>
          <w:sz w:val="24"/>
          <w:szCs w:val="24"/>
        </w:rPr>
        <w:t>medication</w:t>
      </w:r>
      <w:r w:rsid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575757"/>
          <w:sz w:val="24"/>
          <w:szCs w:val="24"/>
        </w:rPr>
        <w:t>the following expectations are assumed</w:t>
      </w:r>
      <w:r w:rsidR="000A518A"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:</w:t>
      </w:r>
    </w:p>
    <w:p w:rsidR="000A518A" w:rsidRPr="000A518A" w:rsidRDefault="00A86561" w:rsidP="000A518A">
      <w:pPr>
        <w:numPr>
          <w:ilvl w:val="0"/>
          <w:numId w:val="6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>
        <w:rPr>
          <w:rFonts w:ascii="Trebuchet MS" w:eastAsia="Times New Roman" w:hAnsi="Trebuchet MS" w:cs="Times New Roman"/>
          <w:color w:val="575757"/>
          <w:sz w:val="24"/>
          <w:szCs w:val="24"/>
        </w:rPr>
        <w:t>Patients will</w:t>
      </w:r>
      <w:r w:rsid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take the</w:t>
      </w:r>
      <w:r w:rsidR="000A518A"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medication only as prescribed and will not change the amount or frequency without authorization from the prescribing physician.</w:t>
      </w:r>
    </w:p>
    <w:p w:rsidR="000A518A" w:rsidRPr="000A518A" w:rsidRDefault="000A518A" w:rsidP="000A518A">
      <w:pPr>
        <w:numPr>
          <w:ilvl w:val="0"/>
          <w:numId w:val="6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We will not provide early refills or replacement of lost or stolen medication.</w:t>
      </w:r>
    </w:p>
    <w:p w:rsidR="000A518A" w:rsidRPr="000A518A" w:rsidRDefault="000A518A" w:rsidP="000A518A">
      <w:pPr>
        <w:numPr>
          <w:ilvl w:val="0"/>
          <w:numId w:val="6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Patient </w:t>
      </w:r>
      <w:r w:rsidR="00A86561">
        <w:rPr>
          <w:rFonts w:ascii="Trebuchet MS" w:eastAsia="Times New Roman" w:hAnsi="Trebuchet MS" w:cs="Times New Roman"/>
          <w:color w:val="575757"/>
          <w:sz w:val="24"/>
          <w:szCs w:val="24"/>
        </w:rPr>
        <w:t>may be</w:t>
      </w: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required to submit random urine or blood tests to assess compliance to treatment.</w:t>
      </w:r>
    </w:p>
    <w:p w:rsidR="000A518A" w:rsidRPr="000A518A" w:rsidRDefault="000A518A" w:rsidP="000A518A">
      <w:pPr>
        <w:numPr>
          <w:ilvl w:val="0"/>
          <w:numId w:val="6"/>
        </w:numPr>
        <w:shd w:val="clear" w:color="auto" w:fill="FEFDFD"/>
        <w:spacing w:before="100" w:beforeAutospacing="1" w:after="0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Patient-Physician relationship is terminated if regularly scheduled appointments are not kept or the prescribed treatment plan is not followed.</w:t>
      </w:r>
    </w:p>
    <w:p w:rsidR="00F07878" w:rsidRDefault="00F07878"/>
    <w:p w:rsidR="00A86561" w:rsidRDefault="00A86561"/>
    <w:p w:rsidR="00A86561" w:rsidRDefault="00A86561"/>
    <w:p w:rsidR="00A86561" w:rsidRDefault="00A86561"/>
    <w:p w:rsidR="00A86561" w:rsidRPr="000A518A" w:rsidRDefault="00A86561" w:rsidP="00A86561">
      <w:pPr>
        <w:shd w:val="clear" w:color="auto" w:fill="FEFDFD"/>
        <w:spacing w:after="0" w:line="195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</w:pPr>
      <w:r w:rsidRPr="000A518A"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  <w:lastRenderedPageBreak/>
        <w:t xml:space="preserve">What are Controlled </w:t>
      </w:r>
      <w:r w:rsidR="007F50BD"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  <w:t>Medication</w:t>
      </w:r>
      <w:r w:rsidRPr="000A518A"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  <w:t>s?</w:t>
      </w:r>
    </w:p>
    <w:p w:rsidR="00A86561" w:rsidRPr="000A518A" w:rsidRDefault="00A86561" w:rsidP="00A86561">
      <w:pPr>
        <w:shd w:val="clear" w:color="auto" w:fill="FEFDFD"/>
        <w:spacing w:after="0" w:line="195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</w:pPr>
      <w:r w:rsidRPr="000A518A"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  <w:t>Narcotics/Opiates for Pain</w:t>
      </w:r>
    </w:p>
    <w:p w:rsidR="00A86561" w:rsidRPr="000A518A" w:rsidRDefault="00A86561" w:rsidP="00A86561">
      <w:pPr>
        <w:numPr>
          <w:ilvl w:val="0"/>
          <w:numId w:val="1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Oxycontin / Percocet (Oxycodone)</w:t>
      </w:r>
    </w:p>
    <w:p w:rsidR="00A86561" w:rsidRPr="000A518A" w:rsidRDefault="007F50BD" w:rsidP="00A86561">
      <w:pPr>
        <w:numPr>
          <w:ilvl w:val="0"/>
          <w:numId w:val="1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MS </w:t>
      </w:r>
      <w:proofErr w:type="spellStart"/>
      <w:r>
        <w:rPr>
          <w:rFonts w:ascii="Trebuchet MS" w:eastAsia="Times New Roman" w:hAnsi="Trebuchet MS" w:cs="Times New Roman"/>
          <w:color w:val="575757"/>
          <w:sz w:val="24"/>
          <w:szCs w:val="24"/>
        </w:rPr>
        <w:t>Contin</w:t>
      </w:r>
      <w:proofErr w:type="spellEnd"/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/ </w:t>
      </w:r>
      <w:proofErr w:type="spellStart"/>
      <w:r>
        <w:rPr>
          <w:rFonts w:ascii="Trebuchet MS" w:eastAsia="Times New Roman" w:hAnsi="Trebuchet MS" w:cs="Times New Roman"/>
          <w:color w:val="575757"/>
          <w:sz w:val="24"/>
          <w:szCs w:val="24"/>
        </w:rPr>
        <w:t>Kadian</w:t>
      </w:r>
      <w:proofErr w:type="spellEnd"/>
      <w:r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(Morphi</w:t>
      </w:r>
      <w:r w:rsidR="00A86561"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ne)</w:t>
      </w:r>
    </w:p>
    <w:p w:rsidR="00A86561" w:rsidRPr="000A518A" w:rsidRDefault="00A86561" w:rsidP="00A86561">
      <w:pPr>
        <w:numPr>
          <w:ilvl w:val="0"/>
          <w:numId w:val="1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Norco / Vicodin (Hydrocodone)</w:t>
      </w:r>
    </w:p>
    <w:p w:rsidR="00A86561" w:rsidRPr="000A518A" w:rsidRDefault="00A86561" w:rsidP="00A86561">
      <w:pPr>
        <w:numPr>
          <w:ilvl w:val="0"/>
          <w:numId w:val="1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Tylenol # 3 (Codeine)</w:t>
      </w:r>
    </w:p>
    <w:p w:rsidR="00A86561" w:rsidRPr="000A518A" w:rsidRDefault="00A86561" w:rsidP="00A86561">
      <w:pPr>
        <w:numPr>
          <w:ilvl w:val="0"/>
          <w:numId w:val="1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Tramadol (Ultram)</w:t>
      </w:r>
    </w:p>
    <w:p w:rsidR="00A86561" w:rsidRDefault="00A86561" w:rsidP="00A86561">
      <w:pPr>
        <w:numPr>
          <w:ilvl w:val="0"/>
          <w:numId w:val="1"/>
        </w:numPr>
        <w:shd w:val="clear" w:color="auto" w:fill="FEFDFD"/>
        <w:spacing w:before="100" w:beforeAutospacing="1" w:after="0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Many others including </w:t>
      </w:r>
      <w:proofErr w:type="spellStart"/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Opana</w:t>
      </w:r>
      <w:proofErr w:type="spellEnd"/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/ </w:t>
      </w:r>
      <w:proofErr w:type="spellStart"/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Nucynta</w:t>
      </w:r>
      <w:proofErr w:type="spellEnd"/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/ Fentanyl</w:t>
      </w:r>
    </w:p>
    <w:p w:rsidR="007F50BD" w:rsidRPr="000A518A" w:rsidRDefault="007F50BD" w:rsidP="007F50BD">
      <w:pPr>
        <w:shd w:val="clear" w:color="auto" w:fill="FEFDFD"/>
        <w:spacing w:before="100" w:beforeAutospacing="1" w:after="0" w:line="270" w:lineRule="atLeast"/>
        <w:ind w:left="720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</w:p>
    <w:p w:rsidR="00A86561" w:rsidRPr="000A518A" w:rsidRDefault="00A86561" w:rsidP="00A86561">
      <w:pPr>
        <w:shd w:val="clear" w:color="auto" w:fill="FEFDFD"/>
        <w:spacing w:after="0" w:line="195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</w:pPr>
      <w:r w:rsidRPr="000A518A"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  <w:t>Narcotic Cough Medicines</w:t>
      </w:r>
    </w:p>
    <w:p w:rsidR="00A86561" w:rsidRPr="000A518A" w:rsidRDefault="00A86561" w:rsidP="00A86561">
      <w:pPr>
        <w:numPr>
          <w:ilvl w:val="0"/>
          <w:numId w:val="2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proofErr w:type="spellStart"/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Tussionex</w:t>
      </w:r>
      <w:proofErr w:type="spellEnd"/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 xml:space="preserve"> (Hydrocodone)</w:t>
      </w:r>
    </w:p>
    <w:p w:rsidR="00A86561" w:rsidRDefault="00A86561" w:rsidP="00A86561">
      <w:pPr>
        <w:numPr>
          <w:ilvl w:val="0"/>
          <w:numId w:val="2"/>
        </w:numPr>
        <w:shd w:val="clear" w:color="auto" w:fill="FEFDFD"/>
        <w:spacing w:before="100" w:beforeAutospacing="1" w:after="0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Phenergan with Codeine</w:t>
      </w:r>
    </w:p>
    <w:p w:rsidR="007F50BD" w:rsidRPr="000A518A" w:rsidRDefault="007F50BD" w:rsidP="007F50BD">
      <w:pPr>
        <w:shd w:val="clear" w:color="auto" w:fill="FEFDFD"/>
        <w:spacing w:before="100" w:beforeAutospacing="1" w:after="0" w:line="270" w:lineRule="atLeast"/>
        <w:ind w:left="720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</w:p>
    <w:p w:rsidR="00A86561" w:rsidRPr="000A518A" w:rsidRDefault="00A86561" w:rsidP="00A86561">
      <w:pPr>
        <w:shd w:val="clear" w:color="auto" w:fill="FEFDFD"/>
        <w:spacing w:after="0" w:line="195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</w:pPr>
      <w:r w:rsidRPr="000A518A"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  <w:t>Benzodiazepines for Anxiety and/or Insomnia</w:t>
      </w:r>
    </w:p>
    <w:p w:rsidR="00A86561" w:rsidRPr="000A518A" w:rsidRDefault="00A86561" w:rsidP="00A86561">
      <w:pPr>
        <w:numPr>
          <w:ilvl w:val="0"/>
          <w:numId w:val="3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Ativan</w:t>
      </w:r>
    </w:p>
    <w:p w:rsidR="00A86561" w:rsidRPr="000A518A" w:rsidRDefault="00A86561" w:rsidP="00A86561">
      <w:pPr>
        <w:numPr>
          <w:ilvl w:val="0"/>
          <w:numId w:val="3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Valium</w:t>
      </w:r>
    </w:p>
    <w:p w:rsidR="00A86561" w:rsidRPr="000A518A" w:rsidRDefault="00A86561" w:rsidP="00A86561">
      <w:pPr>
        <w:numPr>
          <w:ilvl w:val="0"/>
          <w:numId w:val="3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Xanax</w:t>
      </w:r>
    </w:p>
    <w:p w:rsidR="00A86561" w:rsidRPr="000A518A" w:rsidRDefault="00A86561" w:rsidP="00A86561">
      <w:pPr>
        <w:numPr>
          <w:ilvl w:val="0"/>
          <w:numId w:val="3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proofErr w:type="spellStart"/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Klonopin</w:t>
      </w:r>
      <w:proofErr w:type="spellEnd"/>
    </w:p>
    <w:p w:rsidR="00A86561" w:rsidRDefault="00A86561" w:rsidP="00A86561">
      <w:pPr>
        <w:numPr>
          <w:ilvl w:val="0"/>
          <w:numId w:val="3"/>
        </w:numPr>
        <w:shd w:val="clear" w:color="auto" w:fill="FEFDFD"/>
        <w:spacing w:before="100" w:beforeAutospacing="1" w:after="0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Many generic anxiety / insomnia medications end in “pam” such as Lorazepam</w:t>
      </w:r>
    </w:p>
    <w:p w:rsidR="007F50BD" w:rsidRPr="000A518A" w:rsidRDefault="007F50BD" w:rsidP="007F50BD">
      <w:pPr>
        <w:shd w:val="clear" w:color="auto" w:fill="FEFDFD"/>
        <w:spacing w:before="100" w:beforeAutospacing="1" w:after="0" w:line="270" w:lineRule="atLeast"/>
        <w:ind w:left="720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</w:p>
    <w:p w:rsidR="00A86561" w:rsidRPr="000A518A" w:rsidRDefault="00A86561" w:rsidP="00A86561">
      <w:pPr>
        <w:shd w:val="clear" w:color="auto" w:fill="FEFDFD"/>
        <w:spacing w:after="0" w:line="195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</w:pPr>
      <w:r w:rsidRPr="000A518A">
        <w:rPr>
          <w:rFonts w:ascii="Trebuchet MS" w:eastAsia="Times New Roman" w:hAnsi="Trebuchet MS" w:cs="Times New Roman"/>
          <w:b/>
          <w:bCs/>
          <w:color w:val="575757"/>
          <w:sz w:val="27"/>
          <w:szCs w:val="27"/>
        </w:rPr>
        <w:t>ADHD Medications</w:t>
      </w:r>
    </w:p>
    <w:p w:rsidR="00A86561" w:rsidRPr="000A518A" w:rsidRDefault="00A86561" w:rsidP="00A86561">
      <w:pPr>
        <w:numPr>
          <w:ilvl w:val="0"/>
          <w:numId w:val="4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Adderall</w:t>
      </w:r>
    </w:p>
    <w:p w:rsidR="00A86561" w:rsidRPr="000A518A" w:rsidRDefault="00A86561" w:rsidP="00A86561">
      <w:pPr>
        <w:numPr>
          <w:ilvl w:val="0"/>
          <w:numId w:val="4"/>
        </w:numPr>
        <w:shd w:val="clear" w:color="auto" w:fill="FEFDFD"/>
        <w:spacing w:before="100" w:beforeAutospacing="1" w:after="100" w:afterAutospacing="1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Ritalin</w:t>
      </w:r>
    </w:p>
    <w:p w:rsidR="00A86561" w:rsidRDefault="00A86561" w:rsidP="00A86561">
      <w:pPr>
        <w:numPr>
          <w:ilvl w:val="0"/>
          <w:numId w:val="4"/>
        </w:numPr>
        <w:shd w:val="clear" w:color="auto" w:fill="FEFDFD"/>
        <w:spacing w:before="100" w:beforeAutospacing="1" w:after="0" w:line="27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proofErr w:type="spellStart"/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Vyvanse</w:t>
      </w:r>
      <w:proofErr w:type="spellEnd"/>
    </w:p>
    <w:p w:rsidR="007F50BD" w:rsidRPr="000A518A" w:rsidRDefault="007F50BD" w:rsidP="007F50BD">
      <w:pPr>
        <w:shd w:val="clear" w:color="auto" w:fill="FEFDFD"/>
        <w:spacing w:before="100" w:beforeAutospacing="1" w:after="0" w:line="270" w:lineRule="atLeast"/>
        <w:ind w:left="720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bookmarkStart w:id="0" w:name="_GoBack"/>
      <w:bookmarkEnd w:id="0"/>
    </w:p>
    <w:p w:rsidR="00A86561" w:rsidRDefault="00A86561" w:rsidP="00A86561">
      <w:pPr>
        <w:shd w:val="clear" w:color="auto" w:fill="FEFDFD"/>
        <w:spacing w:after="0" w:line="360" w:lineRule="atLeast"/>
        <w:textAlignment w:val="baseline"/>
        <w:rPr>
          <w:rFonts w:ascii="Trebuchet MS" w:eastAsia="Times New Roman" w:hAnsi="Trebuchet MS" w:cs="Times New Roman"/>
          <w:color w:val="575757"/>
          <w:sz w:val="24"/>
          <w:szCs w:val="24"/>
        </w:rPr>
      </w:pPr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Please note that this list is not all inclusive.  Please see </w:t>
      </w:r>
      <w:hyperlink r:id="rId5" w:tgtFrame="_blank" w:history="1">
        <w:r w:rsidRPr="000A518A">
          <w:rPr>
            <w:rFonts w:ascii="Trebuchet MS" w:eastAsia="Times New Roman" w:hAnsi="Trebuchet MS" w:cs="Times New Roman"/>
            <w:color w:val="7C1A3F"/>
            <w:sz w:val="24"/>
            <w:szCs w:val="24"/>
          </w:rPr>
          <w:t xml:space="preserve">the Drug Enforcement Agency’s list of Controlled </w:t>
        </w:r>
        <w:r w:rsidR="007F50BD">
          <w:rPr>
            <w:rFonts w:ascii="Trebuchet MS" w:eastAsia="Times New Roman" w:hAnsi="Trebuchet MS" w:cs="Times New Roman"/>
            <w:color w:val="7C1A3F"/>
            <w:sz w:val="24"/>
            <w:szCs w:val="24"/>
          </w:rPr>
          <w:t>Medication</w:t>
        </w:r>
        <w:r w:rsidRPr="000A518A">
          <w:rPr>
            <w:rFonts w:ascii="Trebuchet MS" w:eastAsia="Times New Roman" w:hAnsi="Trebuchet MS" w:cs="Times New Roman"/>
            <w:color w:val="7C1A3F"/>
            <w:sz w:val="24"/>
            <w:szCs w:val="24"/>
          </w:rPr>
          <w:t>s</w:t>
        </w:r>
      </w:hyperlink>
      <w:r w:rsidRPr="000A518A">
        <w:rPr>
          <w:rFonts w:ascii="Trebuchet MS" w:eastAsia="Times New Roman" w:hAnsi="Trebuchet MS" w:cs="Times New Roman"/>
          <w:color w:val="575757"/>
          <w:sz w:val="24"/>
          <w:szCs w:val="24"/>
        </w:rPr>
        <w:t> for a complete list.</w:t>
      </w:r>
    </w:p>
    <w:p w:rsidR="00A86561" w:rsidRDefault="00A86561"/>
    <w:sectPr w:rsidR="00A86561" w:rsidSect="00F0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E9F"/>
    <w:multiLevelType w:val="multilevel"/>
    <w:tmpl w:val="2840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F6506"/>
    <w:multiLevelType w:val="multilevel"/>
    <w:tmpl w:val="B4D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C6F04"/>
    <w:multiLevelType w:val="multilevel"/>
    <w:tmpl w:val="4C0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02891"/>
    <w:multiLevelType w:val="multilevel"/>
    <w:tmpl w:val="DAEC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73E01"/>
    <w:multiLevelType w:val="multilevel"/>
    <w:tmpl w:val="FD70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D1198"/>
    <w:multiLevelType w:val="multilevel"/>
    <w:tmpl w:val="3EB2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8A"/>
    <w:rsid w:val="000A518A"/>
    <w:rsid w:val="00626340"/>
    <w:rsid w:val="007F50BD"/>
    <w:rsid w:val="00A86561"/>
    <w:rsid w:val="00B05E38"/>
    <w:rsid w:val="00F0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4075"/>
  <w15:docId w15:val="{031E67C9-2451-498E-B02E-12090735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7878"/>
  </w:style>
  <w:style w:type="paragraph" w:styleId="Heading1">
    <w:name w:val="heading 1"/>
    <w:basedOn w:val="Normal"/>
    <w:link w:val="Heading1Char"/>
    <w:uiPriority w:val="9"/>
    <w:qFormat/>
    <w:rsid w:val="000A5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5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5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1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51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51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5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46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adiversion.usdoj.gov/schedules/orangebook/c_cs_alph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Regan Andrade</cp:lastModifiedBy>
  <cp:revision>2</cp:revision>
  <dcterms:created xsi:type="dcterms:W3CDTF">2017-04-24T23:34:00Z</dcterms:created>
  <dcterms:modified xsi:type="dcterms:W3CDTF">2017-04-24T23:34:00Z</dcterms:modified>
</cp:coreProperties>
</file>